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DE" w:rsidRDefault="00EE2D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2DDE" w:rsidRDefault="00EE2DD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E2D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DDE" w:rsidRDefault="00EE2D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DDE" w:rsidRDefault="00EE2D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DDE" w:rsidRDefault="00EE2DDE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18.01.2023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DDE" w:rsidRDefault="00EE2DDE">
            <w:pPr>
              <w:pStyle w:val="ConsPlusNormal"/>
            </w:pPr>
          </w:p>
        </w:tc>
      </w:tr>
    </w:tbl>
    <w:p w:rsidR="00EE2DDE" w:rsidRDefault="00EE2DDE">
      <w:pPr>
        <w:pStyle w:val="ConsPlusNonformat"/>
        <w:spacing w:before="260"/>
        <w:jc w:val="both"/>
      </w:pPr>
      <w:r>
        <w:t>Срок действия паспорта</w:t>
      </w:r>
    </w:p>
    <w:p w:rsidR="00EE2DDE" w:rsidRDefault="00EE2DDE">
      <w:pPr>
        <w:pStyle w:val="ConsPlusNonformat"/>
        <w:jc w:val="both"/>
      </w:pPr>
      <w:r>
        <w:t>до 22 декабря 2026 г.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EE2DDE" w:rsidRDefault="00EE2DDE">
      <w:pPr>
        <w:pStyle w:val="ConsPlusNonformat"/>
        <w:jc w:val="both"/>
      </w:pPr>
      <w:r>
        <w:t xml:space="preserve">                                         Генеральный директор ООО "Магазин"</w:t>
      </w:r>
    </w:p>
    <w:p w:rsidR="00EE2DDE" w:rsidRDefault="00EE2DDE">
      <w:pPr>
        <w:pStyle w:val="ConsPlusNonformat"/>
        <w:jc w:val="both"/>
      </w:pPr>
      <w:r>
        <w:t xml:space="preserve">                                                      (подпись) И.И. Иванов</w:t>
      </w:r>
    </w:p>
    <w:p w:rsidR="00EE2DDE" w:rsidRDefault="00EE2DDE">
      <w:pPr>
        <w:pStyle w:val="ConsPlusNonformat"/>
        <w:jc w:val="both"/>
      </w:pPr>
      <w:r>
        <w:t xml:space="preserve">                                                                 22.01.2023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                       </w:t>
      </w:r>
      <w:hyperlink r:id="rId5">
        <w:r>
          <w:rPr>
            <w:color w:val="0000FF"/>
          </w:rPr>
          <w:t>ПАСПОРТ</w:t>
        </w:r>
      </w:hyperlink>
    </w:p>
    <w:p w:rsidR="00EE2DDE" w:rsidRDefault="00EE2DDE">
      <w:pPr>
        <w:pStyle w:val="ConsPlusNonformat"/>
        <w:jc w:val="both"/>
      </w:pPr>
      <w:r>
        <w:t xml:space="preserve">                     АНТИТЕРРОРИСТИЧЕСКОЙ ЗАЩИЩЕННОСТИ</w:t>
      </w:r>
    </w:p>
    <w:p w:rsidR="00EE2DDE" w:rsidRDefault="00EE2DDE">
      <w:pPr>
        <w:pStyle w:val="ConsPlusNonformat"/>
        <w:jc w:val="both"/>
      </w:pPr>
      <w:r>
        <w:t xml:space="preserve">                                  ОБЪЕКТА</w:t>
      </w:r>
    </w:p>
    <w:p w:rsidR="00EE2DDE" w:rsidRDefault="00EE2DDE">
      <w:pPr>
        <w:pStyle w:val="ConsPlusNonformat"/>
        <w:jc w:val="both"/>
      </w:pPr>
      <w:r>
        <w:t xml:space="preserve">                             офисное помещение</w:t>
      </w:r>
    </w:p>
    <w:p w:rsidR="00EE2DDE" w:rsidRDefault="00EE2DDE">
      <w:pPr>
        <w:pStyle w:val="ConsPlusNonformat"/>
        <w:jc w:val="both"/>
      </w:pPr>
      <w:r>
        <w:t xml:space="preserve">            общества с ограниченной ответственностью "Магазин"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                    СОГЛАСОВАНО: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>Территориальное подразделение Главного        Территориальное подразделение</w:t>
      </w:r>
    </w:p>
    <w:p w:rsidR="00EE2DDE" w:rsidRDefault="00EE2DDE">
      <w:pPr>
        <w:pStyle w:val="ConsPlusNonformat"/>
        <w:jc w:val="both"/>
      </w:pPr>
      <w:r>
        <w:t>управления внутренних дел                     Управления Федеральной службы</w:t>
      </w:r>
    </w:p>
    <w:p w:rsidR="00EE2DDE" w:rsidRDefault="00EE2DDE">
      <w:pPr>
        <w:pStyle w:val="ConsPlusNonformat"/>
        <w:jc w:val="both"/>
      </w:pPr>
      <w:r>
        <w:t>по Москве                                     безопасности России по Москве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>Начальник Управления                          Начальник управления</w:t>
      </w:r>
    </w:p>
    <w:p w:rsidR="00EE2DDE" w:rsidRDefault="00EE2DDE">
      <w:pPr>
        <w:pStyle w:val="ConsPlusNonformat"/>
        <w:jc w:val="both"/>
      </w:pPr>
      <w:r>
        <w:t>(подпись)             А.А. Александров        (подпись)        С.С. Сидоров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>25.01.2023                                    25.01.2023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>М.П.                                          М.П.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Главное управление Министерства Российской Федерации</w:t>
      </w:r>
    </w:p>
    <w:p w:rsidR="00EE2DDE" w:rsidRDefault="00EE2DDE">
      <w:pPr>
        <w:pStyle w:val="ConsPlusNonformat"/>
        <w:jc w:val="both"/>
      </w:pPr>
      <w:r>
        <w:t xml:space="preserve">           по делам гражданской обороны, чрезвычайным ситуациям</w:t>
      </w:r>
    </w:p>
    <w:p w:rsidR="00EE2DDE" w:rsidRDefault="00EE2DDE">
      <w:pPr>
        <w:pStyle w:val="ConsPlusNonformat"/>
        <w:jc w:val="both"/>
      </w:pPr>
      <w:r>
        <w:t xml:space="preserve">           и ликвидации последствий стихийных бедствий</w:t>
      </w:r>
    </w:p>
    <w:p w:rsidR="00EE2DDE" w:rsidRDefault="00EE2DDE">
      <w:pPr>
        <w:pStyle w:val="ConsPlusNonformat"/>
        <w:jc w:val="both"/>
      </w:pPr>
      <w:r>
        <w:t xml:space="preserve">           по Москве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Начальник управления</w:t>
      </w:r>
    </w:p>
    <w:p w:rsidR="00EE2DDE" w:rsidRDefault="00EE2DDE">
      <w:pPr>
        <w:pStyle w:val="ConsPlusNonformat"/>
        <w:jc w:val="both"/>
      </w:pPr>
      <w:r>
        <w:t xml:space="preserve">           (подпись)                   М.М. Маликов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25.01.2023</w:t>
      </w:r>
    </w:p>
    <w:p w:rsidR="00EE2DDE" w:rsidRDefault="00EE2DDE">
      <w:pPr>
        <w:pStyle w:val="ConsPlusNonformat"/>
        <w:jc w:val="both"/>
      </w:pPr>
    </w:p>
    <w:p w:rsidR="00EE2DDE" w:rsidRDefault="00EE2DDE">
      <w:pPr>
        <w:pStyle w:val="ConsPlusNonformat"/>
        <w:jc w:val="both"/>
      </w:pPr>
      <w:r>
        <w:t xml:space="preserve">           М.П.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</w:pPr>
      <w:r>
        <w:t>АННОТАЦИЯ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Паспорт антитеррористической защищенности офисного помещения ООО "Магазин" (далее соответственно - Объект, Общество) составил заместитель генерального директор</w:t>
      </w:r>
      <w:proofErr w:type="gramStart"/>
      <w:r>
        <w:t>а ООО</w:t>
      </w:r>
      <w:proofErr w:type="gramEnd"/>
      <w:r>
        <w:t xml:space="preserve"> - О.О. Остапенко. Источники информации - устав Общества, локальные нормативные акты, приказы по Обществу.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Паспорт антитеррористической защищенности составлен на основании методических рекомендаций и следующих документов: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- Требования по антитеррористической защищенности разработаны на основании решения Совета Безопасности Российской Федерации от 17.09.2005.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06.03.2006 N 35-ФЗ "О противодействии терроризму".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15.02.2006 N 116 "О мерах по </w:t>
      </w:r>
      <w:r>
        <w:lastRenderedPageBreak/>
        <w:t>противодействию терроризму".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21.05.2007 N 304 "О классификации чрезвычайных ситуаций природного и техногенного характера".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25.12.2013 N 1244 "Об антитеррористической защищенности объектов (территорий)".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1. ОБЩИЕ СВЕДЕНИЯ ОБ ОБЪЕКТЕ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1.1. Полное и сокращенное наименование юридического лица: Общество с ограниченной ответственностью "Магазин", ООО "Магазин".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1.2. Адрес места нахождения Объекта: 111111, г. Москва, ул. Средняя, д. 5, каб. 1-24, телефон: (495) 222-33-44.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1.3. Основной вид деятельности/назначение Объекта: офисное помещение.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Общая площадь Объекта (территории), в том числе: зданий, парковок и т.п.: офисное здание - площадью 150 кв. м; земельный участок - площадью 175 кв. м.</w:t>
      </w:r>
      <w:proofErr w:type="gramEnd"/>
    </w:p>
    <w:p w:rsidR="00EE2DDE" w:rsidRDefault="00EE2DDE">
      <w:pPr>
        <w:pStyle w:val="ConsPlusNormal"/>
        <w:spacing w:before="220"/>
        <w:ind w:firstLine="540"/>
        <w:jc w:val="both"/>
      </w:pPr>
      <w:r>
        <w:t>1.5. Режим работы Объекта: с 08-00 до 19-00 ежедневно.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1.6. Природно-климатическая характеристика места размещения Объекта: схема размещения Объекта по отношению к дорожной сети, транспортным коммуникациям, опасным объектам, к другим зданиям и объектам инфраструктуры (ксерокопия крупномасштабной карты (плана) прилагаются).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2. ОБЩИЕ СВЕДЕНИЯ О РАБОТНИКАХ</w:t>
      </w:r>
    </w:p>
    <w:p w:rsidR="00EE2DDE" w:rsidRDefault="00EE2DDE">
      <w:pPr>
        <w:pStyle w:val="ConsPlusNormal"/>
        <w:jc w:val="center"/>
      </w:pPr>
      <w:r>
        <w:t xml:space="preserve">И (ИЛИ) </w:t>
      </w:r>
      <w:proofErr w:type="gramStart"/>
      <w:r>
        <w:t>АРЕНДАТОРАХ</w:t>
      </w:r>
      <w:proofErr w:type="gramEnd"/>
      <w:r>
        <w:t xml:space="preserve"> ОБЪЕКТА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2.1. Руководитель Общества: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генеральный директор - Иванов Иван Иванович, телефоны: (495) 333-44-55 (рабочий), (495) 555-66-77 (домашний).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Руководитель на Объекте: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генеральный директор - Иванов Иван Иванович, телефоны: (495) 333-44-55 (рабочий), (495) 555-66-77 (домашний).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2.2. Другие должностные лица Объекта (территории):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заместитель генерального директора - Остапенко Осип Осипович, телефоны: (495) 333-44-55 (рабочий), (495) 666-55-88 (домашний); главный бухгалтер - Остапенко Нина Ивановна, телефоны (495) 333-44-55 (рабочий), (495) 666-55-88 (домашний).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2.3. Общая численность работников по штатному расписанию Объекта (территории): 10 человек.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2.4. Сведения об арендаторах Объекта (территории): отсутствуют.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2.5. Сведения о работниках арендаторов Объекта (территории): отсутствуют.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2.6. Общая посещаемость Объекта (территории) в будни/выходные: 400/200 человек.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3. СВЕДЕНИЯ О ПОТЕНЦИАЛЬНО ОПАСНЫХ УЧАСТКАХ И (ИЛИ)</w:t>
      </w:r>
    </w:p>
    <w:p w:rsidR="00EE2DDE" w:rsidRDefault="00EE2DDE">
      <w:pPr>
        <w:pStyle w:val="ConsPlusNormal"/>
        <w:jc w:val="center"/>
      </w:pPr>
      <w:r>
        <w:lastRenderedPageBreak/>
        <w:t xml:space="preserve">КРИТИЧЕСКИХ </w:t>
      </w:r>
      <w:proofErr w:type="gramStart"/>
      <w:r>
        <w:t>ЭЛЕМЕНТАХ</w:t>
      </w:r>
      <w:proofErr w:type="gramEnd"/>
      <w:r>
        <w:t xml:space="preserve"> ОБЪЕКТА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 xml:space="preserve">3.1. </w:t>
      </w:r>
      <w:proofErr w:type="gramStart"/>
      <w:r>
        <w:t>Сведения о потенциально опасных участках Объекта (территории), в том числе: название участка, причина уязвимости, площадь участка, характер опасной ситуации: офисные помещения - площадь 150 кв. м; зона парковки - площадь 150 кв. м; зона парковки - площадь 175 кв. м.</w:t>
      </w:r>
      <w:proofErr w:type="gramEnd"/>
    </w:p>
    <w:p w:rsidR="00EE2DDE" w:rsidRDefault="00EE2DDE">
      <w:pPr>
        <w:pStyle w:val="ConsPlusNormal"/>
        <w:spacing w:before="220"/>
        <w:ind w:firstLine="540"/>
        <w:jc w:val="both"/>
      </w:pPr>
      <w:r>
        <w:t>3.2. Сведения о критических элементах Объекта (территории), в том числе: название элемента, характер опасной ситуации: офисные помещения, лифт - захват заложников, поджог, применение отравляющих и подрывных веществ.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4. ВОЗМОЖНЫЕ ПОСЛЕДСТВИЯ В РЕЗУЛЬТАТЕ СОВЕРШЕНИЯ</w:t>
      </w:r>
    </w:p>
    <w:p w:rsidR="00EE2DDE" w:rsidRDefault="00EE2DDE">
      <w:pPr>
        <w:pStyle w:val="ConsPlusNormal"/>
        <w:jc w:val="center"/>
      </w:pPr>
      <w:r>
        <w:t>ТЕРРОРИСТИЧЕСКОГО АКТА НА ОБЪЕКТЕ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4.1. Сведения об имевших место террористических актах на Объекте (территории), в том числе: дата совершения, анализ причин и условий совершения, количество пострадавших, экономический ущерб и т.п.: террористические акты отсутствуют.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4.2. Наличие потенциальной угрозы совершения террористического акта: захват заложников, поджог, применение отравляющих и подрывных веществ.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5. ОЦЕНКА СОЦИАЛЬНО-ЭКОНОМИЧЕСКИХ ПОСЛЕДСТВИЙ</w:t>
      </w:r>
    </w:p>
    <w:p w:rsidR="00EE2DDE" w:rsidRDefault="00EE2DDE">
      <w:pPr>
        <w:pStyle w:val="ConsPlusNormal"/>
        <w:jc w:val="center"/>
      </w:pPr>
      <w:r>
        <w:t>ТЕРРОРИСТИЧЕСКОГО АКТА НА ОБЪЕКТЕ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sectPr w:rsidR="00EE2DDE" w:rsidSect="00416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5"/>
        <w:gridCol w:w="2605"/>
        <w:gridCol w:w="2606"/>
        <w:gridCol w:w="2372"/>
      </w:tblGrid>
      <w:tr w:rsidR="00EE2DDE">
        <w:tc>
          <w:tcPr>
            <w:tcW w:w="2605" w:type="dxa"/>
          </w:tcPr>
          <w:p w:rsidR="00EE2DDE" w:rsidRDefault="00EE2DDE">
            <w:pPr>
              <w:pStyle w:val="ConsPlusNormal"/>
              <w:jc w:val="center"/>
            </w:pPr>
            <w:r>
              <w:lastRenderedPageBreak/>
              <w:t>Вид теракта</w:t>
            </w:r>
          </w:p>
        </w:tc>
        <w:tc>
          <w:tcPr>
            <w:tcW w:w="2605" w:type="dxa"/>
          </w:tcPr>
          <w:p w:rsidR="00EE2DDE" w:rsidRDefault="00EE2DDE">
            <w:pPr>
              <w:pStyle w:val="ConsPlusNormal"/>
              <w:jc w:val="center"/>
            </w:pPr>
            <w:r>
              <w:t>Предполагаемое количество пострадавших</w:t>
            </w:r>
          </w:p>
        </w:tc>
        <w:tc>
          <w:tcPr>
            <w:tcW w:w="2606" w:type="dxa"/>
          </w:tcPr>
          <w:p w:rsidR="00EE2DDE" w:rsidRDefault="00EE2DDE">
            <w:pPr>
              <w:pStyle w:val="ConsPlusNormal"/>
              <w:jc w:val="center"/>
            </w:pPr>
            <w:r>
              <w:t>Предполагаемый экономический ущерб</w:t>
            </w:r>
          </w:p>
        </w:tc>
        <w:tc>
          <w:tcPr>
            <w:tcW w:w="2372" w:type="dxa"/>
          </w:tcPr>
          <w:p w:rsidR="00EE2DDE" w:rsidRDefault="00EE2DDE">
            <w:pPr>
              <w:pStyle w:val="ConsPlusNormal"/>
              <w:jc w:val="center"/>
            </w:pPr>
            <w:r>
              <w:t>Предполагаемое нарушение работы инфраструктуры</w:t>
            </w:r>
          </w:p>
        </w:tc>
      </w:tr>
      <w:tr w:rsidR="00EE2DDE"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Применение взрывчатых веществ</w:t>
            </w:r>
          </w:p>
        </w:tc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Посетители и работники Общества</w:t>
            </w:r>
          </w:p>
        </w:tc>
        <w:tc>
          <w:tcPr>
            <w:tcW w:w="2606" w:type="dxa"/>
          </w:tcPr>
          <w:p w:rsidR="00EE2DDE" w:rsidRDefault="00EE2DDE">
            <w:pPr>
              <w:pStyle w:val="ConsPlusNormal"/>
            </w:pPr>
            <w:r>
              <w:t>Разрушение помещений; порча оргтехники, мебели</w:t>
            </w:r>
          </w:p>
        </w:tc>
        <w:tc>
          <w:tcPr>
            <w:tcW w:w="2372" w:type="dxa"/>
          </w:tcPr>
          <w:p w:rsidR="00EE2DDE" w:rsidRDefault="00EE2DDE">
            <w:pPr>
              <w:pStyle w:val="ConsPlusNormal"/>
            </w:pPr>
            <w:r>
              <w:t>Закрытие офисов, прекращение работы Общества</w:t>
            </w:r>
          </w:p>
        </w:tc>
      </w:tr>
      <w:tr w:rsidR="00EE2DDE"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Поджог</w:t>
            </w:r>
          </w:p>
        </w:tc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Посетители и работники Общества</w:t>
            </w:r>
          </w:p>
        </w:tc>
        <w:tc>
          <w:tcPr>
            <w:tcW w:w="2606" w:type="dxa"/>
          </w:tcPr>
          <w:p w:rsidR="00EE2DDE" w:rsidRDefault="00EE2DDE">
            <w:pPr>
              <w:pStyle w:val="ConsPlusNormal"/>
            </w:pPr>
            <w:r>
              <w:t>Порча помещений и оргтехники, мебели</w:t>
            </w:r>
          </w:p>
        </w:tc>
        <w:tc>
          <w:tcPr>
            <w:tcW w:w="2372" w:type="dxa"/>
          </w:tcPr>
          <w:p w:rsidR="00EE2DDE" w:rsidRDefault="00EE2DDE">
            <w:pPr>
              <w:pStyle w:val="ConsPlusNormal"/>
            </w:pPr>
            <w:r>
              <w:t>Закрытие офисов, прекращение работы Общества</w:t>
            </w:r>
          </w:p>
        </w:tc>
      </w:tr>
      <w:tr w:rsidR="00EE2DDE"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Применение отравляющих веществ</w:t>
            </w:r>
          </w:p>
        </w:tc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Посетители и работники Общества</w:t>
            </w:r>
          </w:p>
        </w:tc>
        <w:tc>
          <w:tcPr>
            <w:tcW w:w="2606" w:type="dxa"/>
          </w:tcPr>
          <w:p w:rsidR="00EE2DDE" w:rsidRDefault="00EE2DDE">
            <w:pPr>
              <w:pStyle w:val="ConsPlusNormal"/>
            </w:pPr>
            <w:r>
              <w:t>Порча мебели, отделочных материалов в помещениях</w:t>
            </w:r>
          </w:p>
        </w:tc>
        <w:tc>
          <w:tcPr>
            <w:tcW w:w="2372" w:type="dxa"/>
          </w:tcPr>
          <w:p w:rsidR="00EE2DDE" w:rsidRDefault="00EE2DDE">
            <w:pPr>
              <w:pStyle w:val="ConsPlusNormal"/>
            </w:pPr>
            <w:r>
              <w:t>Инвентаризация и списание мебели, оргтехники</w:t>
            </w:r>
          </w:p>
        </w:tc>
      </w:tr>
      <w:tr w:rsidR="00EE2DDE"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Захват заложников</w:t>
            </w:r>
          </w:p>
        </w:tc>
        <w:tc>
          <w:tcPr>
            <w:tcW w:w="2605" w:type="dxa"/>
          </w:tcPr>
          <w:p w:rsidR="00EE2DDE" w:rsidRDefault="00EE2DDE">
            <w:pPr>
              <w:pStyle w:val="ConsPlusNormal"/>
            </w:pPr>
            <w:r>
              <w:t>Посетители и работники Общества</w:t>
            </w:r>
          </w:p>
        </w:tc>
        <w:tc>
          <w:tcPr>
            <w:tcW w:w="2606" w:type="dxa"/>
          </w:tcPr>
          <w:p w:rsidR="00EE2DDE" w:rsidRDefault="00EE2DDE">
            <w:pPr>
              <w:pStyle w:val="ConsPlusNormal"/>
            </w:pPr>
            <w:r>
              <w:t>Порча помещений и оргтехники в случае операции правоохранительных органов</w:t>
            </w:r>
          </w:p>
        </w:tc>
        <w:tc>
          <w:tcPr>
            <w:tcW w:w="2372" w:type="dxa"/>
          </w:tcPr>
          <w:p w:rsidR="00EE2DDE" w:rsidRDefault="00EE2DDE">
            <w:pPr>
              <w:pStyle w:val="ConsPlusNormal"/>
            </w:pPr>
            <w:r>
              <w:t>Закрытие офисов, прекращение работы Общества</w:t>
            </w:r>
          </w:p>
        </w:tc>
      </w:tr>
      <w:tr w:rsidR="00EE2DDE">
        <w:tc>
          <w:tcPr>
            <w:tcW w:w="2605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605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606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372" w:type="dxa"/>
          </w:tcPr>
          <w:p w:rsidR="00EE2DDE" w:rsidRDefault="00EE2DDE">
            <w:pPr>
              <w:pStyle w:val="ConsPlusNormal"/>
            </w:pPr>
          </w:p>
        </w:tc>
      </w:tr>
    </w:tbl>
    <w:p w:rsidR="00EE2DDE" w:rsidRDefault="00EE2DDE">
      <w:pPr>
        <w:pStyle w:val="ConsPlusNormal"/>
        <w:sectPr w:rsidR="00EE2DD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6. СИЛЫ И СРЕДСТВА, ПРИВЛЕКАЕМЫЕ ДЛЯ ОБЕСПЕЧЕНИЯ</w:t>
      </w:r>
    </w:p>
    <w:p w:rsidR="00EE2DDE" w:rsidRDefault="00EE2DDE">
      <w:pPr>
        <w:pStyle w:val="ConsPlusNormal"/>
        <w:jc w:val="center"/>
      </w:pPr>
      <w:r>
        <w:t>АНТИТЕРРОРИСТИЧЕСКОЙ ЗАЩИЩЕННОСТИ ОБЪЕКТА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6.1. Сведения о состоянии охраны и режима на Объекте (территории):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а) способ охраны Объекта - силами охранной организации круглосуточно (Договор оказания охранных услуг с ООО "Частная охрана" от 10.01.2023 N 2);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б) численность подразделения охраны - 3 человека;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в) численность постов охраны и их месторасположение - 2 поста (главный вход и служебный вход), 3 охранника в смену;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г) численность отдела безопасности - отсутствует.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6.2. Средства охраны Объекта (территории):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а) стрелковое вооружение (тип, количество): отсутствует.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б) защитные средства (тип, количество): отсутствуют.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в) специальные средства (тип, количество): отсутствуют.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г) служебные собаки (сколько, какой породы): отсутствуют.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7. МЕРЫ ПО ИНЖЕНЕРНО-ТЕХНИЧЕСКОЙ ЗАЩИТЕ</w:t>
      </w:r>
    </w:p>
    <w:p w:rsidR="00EE2DDE" w:rsidRDefault="00EE2DDE">
      <w:pPr>
        <w:pStyle w:val="ConsPlusNormal"/>
        <w:jc w:val="center"/>
      </w:pPr>
      <w:r>
        <w:t>И ПОЖАРНОЙ БЕЗОПАСНОСТИ ОБЪЕКТА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7.1. Сведения об инженерно-технических средствах охраны Объекта (территории):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а) конструкция и параметры (высота (м), общая протяженность (м), ограждения): ограждение по периметру земельного участка - металлический забор высотой 2 м;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б) технические средства обнаружения и сигнализации, их параметры характеристика: отсутствуют;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в) контрольно-пропускные пункты для прохода персонала, проезда автомобильного транспорта, оборудование их техническими средствами контроля: 2 прохода - для людей и для въезда служебного и личного транспорта работников; оборудованы воротами, которые на ночь запираются на замок.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7.2. Состояние пожарной безопасности: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а) наличие и численность нештатных пожарных расчетов - 1 наряд (3 человека);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б) наличие автоматической системы пожарной безопасности (сигнализации): имеется, оснащенность объекта ее элементами - 10 датчиков в помещениях торгового зала, бухгалтерии, кабинета генерального директора, склада.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8. ВЫВОДЫ И РЕКОМЕНДАЦИИ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Возможность проникнуть в здание из соседних домов, в том числе по крышам и коммуникациям, - практически отсутствует. Санитарные и запретные зоны на территории Объекта и в самом Объекте - отсутствуют. Проникновение террористов на территорию Объекта возможно со стороны юго-восток - лесополосы.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lastRenderedPageBreak/>
        <w:t>Разработана система связи и оповещения (схема связи и оповещения прилагается).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Проводятся 1 раз в месяц - тренировки по отработке действий работников по различным вводным и сценариям возможных террористических актов.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Разработан план мероприятий по ГО, предупреждения и ликвидации ЧС и обеспечения пожарной безопасности на Объекте.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jc w:val="center"/>
        <w:outlineLvl w:val="0"/>
      </w:pPr>
      <w:r>
        <w:t>9. ДОПОЛНИТЕЛЬНАЯ ИНФОРМАЦИЯ</w:t>
      </w:r>
    </w:p>
    <w:p w:rsidR="00EE2DDE" w:rsidRDefault="00EE2DDE">
      <w:pPr>
        <w:pStyle w:val="ConsPlusNormal"/>
        <w:jc w:val="center"/>
      </w:pPr>
      <w:r>
        <w:t>С УЧЕТОМ ОСОБЕННОСТЕЙ ОБЪЕКТА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Приложения к Паспорту антитеррористической защищенности Объекта: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9.1. Ситуационный план.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9.2. Поэтажные планы с экспликацией Объекта.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9.3. Схема инженерных коммуникаций Объекта.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9.4. Схема связи и оповещения при чрезвычайных ситуациях.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9.5. Пожарный план эвакуации.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9.6. Схема размещения Объекта на местности.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9.7. Взаимодействие с правоохранительными, контролирующими и надзорными органами: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9.7.1. Территориальное подразделение Управления ФСБ России по Щукинскому району </w:t>
      </w:r>
      <w:proofErr w:type="gramStart"/>
      <w:r>
        <w:t>г</w:t>
      </w:r>
      <w:proofErr w:type="gramEnd"/>
      <w:r>
        <w:t>. Москвы - г. Москва, ул. Рогова, д. 13, начальник Управления - Симонов А.А., телефон: (495) 222-55-77.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>9.7.2. Территориальное подразделение Управления МВД России - ОВД "Щукино" - г. Москва, ул. Расплетина, д. 2, начальник ОВД - Васильев М.И., телефон: (495) 555-88-55.</w:t>
      </w:r>
    </w:p>
    <w:p w:rsidR="00EE2DDE" w:rsidRDefault="00EE2DDE">
      <w:pPr>
        <w:pStyle w:val="ConsPlusNormal"/>
        <w:spacing w:before="220"/>
        <w:ind w:firstLine="540"/>
        <w:jc w:val="both"/>
      </w:pPr>
      <w:r>
        <w:t xml:space="preserve">9.7.3. Территориальное подразделение Управления МЧС России по Щукинскому району </w:t>
      </w:r>
      <w:proofErr w:type="gramStart"/>
      <w:r>
        <w:t>г</w:t>
      </w:r>
      <w:proofErr w:type="gramEnd"/>
      <w:r>
        <w:t>. Москвы - г. Москва, ул. Максимова, д. 19, начальник Управления - Петренко В.О., телефон: (495) 777-56-98.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nformat"/>
        <w:jc w:val="both"/>
      </w:pPr>
      <w:r>
        <w:t xml:space="preserve">    Члены комиссии: _______________________________________________________</w:t>
      </w:r>
    </w:p>
    <w:p w:rsidR="00EE2DDE" w:rsidRDefault="00EE2DDE">
      <w:pPr>
        <w:pStyle w:val="ConsPlusNonformat"/>
        <w:jc w:val="both"/>
      </w:pPr>
      <w:r>
        <w:t xml:space="preserve">                                  (должность, Ф.И.О., подпись)</w:t>
      </w:r>
    </w:p>
    <w:p w:rsidR="00EE2DDE" w:rsidRDefault="00EE2DD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E2DDE" w:rsidRDefault="00EE2DDE">
      <w:pPr>
        <w:pStyle w:val="ConsPlusNonformat"/>
        <w:jc w:val="both"/>
      </w:pPr>
      <w:r>
        <w:t xml:space="preserve">                                  (должность, Ф.И.О., подпись)</w:t>
      </w:r>
    </w:p>
    <w:p w:rsidR="00EE2DDE" w:rsidRDefault="00EE2DD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E2DDE" w:rsidRDefault="00EE2DDE">
      <w:pPr>
        <w:pStyle w:val="ConsPlusNonformat"/>
        <w:jc w:val="both"/>
      </w:pPr>
      <w:r>
        <w:t xml:space="preserve">                                  (должность, Ф.И.О., подпись)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  <w:r>
        <w:t>Учет изменений паспорта безопасности Объекта (территории):</w:t>
      </w: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sectPr w:rsidR="00EE2DD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884"/>
        <w:gridCol w:w="2835"/>
        <w:gridCol w:w="2644"/>
      </w:tblGrid>
      <w:tr w:rsidR="00EE2DDE">
        <w:tc>
          <w:tcPr>
            <w:tcW w:w="1701" w:type="dxa"/>
          </w:tcPr>
          <w:p w:rsidR="00EE2DDE" w:rsidRDefault="00EE2DDE">
            <w:pPr>
              <w:pStyle w:val="ConsPlusNormal"/>
              <w:jc w:val="center"/>
            </w:pPr>
            <w:r>
              <w:lastRenderedPageBreak/>
              <w:t>Дата внесения изменений</w:t>
            </w:r>
          </w:p>
        </w:tc>
        <w:tc>
          <w:tcPr>
            <w:tcW w:w="2884" w:type="dxa"/>
          </w:tcPr>
          <w:p w:rsidR="00EE2DDE" w:rsidRDefault="00EE2DDE">
            <w:pPr>
              <w:pStyle w:val="ConsPlusNormal"/>
              <w:jc w:val="center"/>
            </w:pPr>
            <w:r>
              <w:t>Причина внесения изменений</w:t>
            </w:r>
          </w:p>
        </w:tc>
        <w:tc>
          <w:tcPr>
            <w:tcW w:w="2835" w:type="dxa"/>
          </w:tcPr>
          <w:p w:rsidR="00EE2DDE" w:rsidRDefault="00EE2DDE">
            <w:pPr>
              <w:pStyle w:val="ConsPlusNormal"/>
              <w:jc w:val="center"/>
            </w:pPr>
            <w:r>
              <w:t>Какие изменения внесены</w:t>
            </w:r>
          </w:p>
        </w:tc>
        <w:tc>
          <w:tcPr>
            <w:tcW w:w="2644" w:type="dxa"/>
          </w:tcPr>
          <w:p w:rsidR="00EE2DDE" w:rsidRDefault="00EE2DDE">
            <w:pPr>
              <w:pStyle w:val="ConsPlusNormal"/>
              <w:jc w:val="center"/>
            </w:pPr>
            <w:r>
              <w:t>Подпись и фамилия лица, внесшего изменения, дата</w:t>
            </w:r>
          </w:p>
        </w:tc>
      </w:tr>
      <w:tr w:rsidR="00EE2DDE">
        <w:tc>
          <w:tcPr>
            <w:tcW w:w="1701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884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835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644" w:type="dxa"/>
          </w:tcPr>
          <w:p w:rsidR="00EE2DDE" w:rsidRDefault="00EE2DDE">
            <w:pPr>
              <w:pStyle w:val="ConsPlusNormal"/>
            </w:pPr>
          </w:p>
        </w:tc>
      </w:tr>
      <w:tr w:rsidR="00EE2DDE">
        <w:tc>
          <w:tcPr>
            <w:tcW w:w="1701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884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835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644" w:type="dxa"/>
          </w:tcPr>
          <w:p w:rsidR="00EE2DDE" w:rsidRDefault="00EE2DDE">
            <w:pPr>
              <w:pStyle w:val="ConsPlusNormal"/>
            </w:pPr>
          </w:p>
        </w:tc>
      </w:tr>
      <w:tr w:rsidR="00EE2DDE">
        <w:tc>
          <w:tcPr>
            <w:tcW w:w="1701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884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835" w:type="dxa"/>
          </w:tcPr>
          <w:p w:rsidR="00EE2DDE" w:rsidRDefault="00EE2DDE">
            <w:pPr>
              <w:pStyle w:val="ConsPlusNormal"/>
            </w:pPr>
          </w:p>
        </w:tc>
        <w:tc>
          <w:tcPr>
            <w:tcW w:w="2644" w:type="dxa"/>
          </w:tcPr>
          <w:p w:rsidR="00EE2DDE" w:rsidRDefault="00EE2DDE">
            <w:pPr>
              <w:pStyle w:val="ConsPlusNormal"/>
            </w:pPr>
          </w:p>
        </w:tc>
      </w:tr>
    </w:tbl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ind w:firstLine="540"/>
        <w:jc w:val="both"/>
      </w:pPr>
    </w:p>
    <w:p w:rsidR="00EE2DDE" w:rsidRDefault="00EE2D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7F3" w:rsidRDefault="004077F3"/>
    <w:sectPr w:rsidR="004077F3" w:rsidSect="00453DC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E2DDE"/>
    <w:rsid w:val="0015304E"/>
    <w:rsid w:val="001970C0"/>
    <w:rsid w:val="004077F3"/>
    <w:rsid w:val="005D542B"/>
    <w:rsid w:val="00BC32F8"/>
    <w:rsid w:val="00D10B9D"/>
    <w:rsid w:val="00E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2D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E2D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69095EEAB8051B61D87F81D7DBEFA2D63CD9581A7D4C32604B95694FBD6726EA1FC91BF78FC7C795D5AB3BCb0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969095EEAB8051B61D87F81D7DBEFA2D64C49383ADD4C32604B95694FBD6726EA1FC91BF78FC7C795D5AB3BCb0F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69095EEAB8051B61D87F81D7DBEFA2D6FC99683AFD4C32604B95694FBD6726EA1FC91BF78FC7C795D5AB3BCb0F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0E31A80B5E2195123D7D2A1445B763B3CE5B353C67B15B1AEAD898939D6F4BD9C3DA97C0B0DD6A200CCC98aBF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969095EEAB8051B61D87F81D7DBEFA2A66CD9682ACD4C32604B95694FBD6726EA1FC91BF78FC7C795D5AB3BCb0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lisovskaya_og</dc:creator>
  <cp:lastModifiedBy>lisovskaya_og</cp:lastModifiedBy>
  <cp:revision>1</cp:revision>
  <dcterms:created xsi:type="dcterms:W3CDTF">2023-02-08T05:05:00Z</dcterms:created>
  <dcterms:modified xsi:type="dcterms:W3CDTF">2023-02-08T05:06:00Z</dcterms:modified>
</cp:coreProperties>
</file>