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A7" w:rsidRPr="00C300A7" w:rsidRDefault="00C300A7" w:rsidP="00C300A7">
      <w:pPr>
        <w:shd w:val="clear" w:color="auto" w:fill="FFFFFF"/>
        <w:spacing w:before="100" w:beforeAutospacing="1" w:after="120" w:line="240" w:lineRule="auto"/>
        <w:outlineLvl w:val="0"/>
        <w:rPr>
          <w:rFonts w:ascii="Arial" w:eastAsia="Times New Roman" w:hAnsi="Arial" w:cs="Arial"/>
          <w:caps/>
          <w:color w:val="000000"/>
          <w:spacing w:val="24"/>
          <w:kern w:val="36"/>
          <w:sz w:val="48"/>
          <w:szCs w:val="48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kern w:val="36"/>
          <w:sz w:val="48"/>
          <w:szCs w:val="48"/>
          <w:lang w:eastAsia="ru-RU"/>
        </w:rPr>
        <w:t>ОРГАНИЗАЦИЯ ОБУЧЕНИЯ БЕЗОПАСНОСТИ ТРУДА: АНАЛИЗИРУЕМ НОВЫЙ СТАНДАРТ</w:t>
      </w:r>
    </w:p>
    <w:p w:rsidR="00C300A7" w:rsidRPr="00C300A7" w:rsidRDefault="00D17280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hyperlink r:id="rId6" w:history="1">
        <w:r w:rsidR="00C300A7" w:rsidRPr="00C300A7">
          <w:rPr>
            <w:rFonts w:ascii="Arial" w:eastAsia="Times New Roman" w:hAnsi="Arial" w:cs="Arial"/>
            <w:color w:val="8100A6"/>
            <w:sz w:val="21"/>
            <w:szCs w:val="21"/>
            <w:u w:val="single"/>
            <w:lang w:eastAsia="ru-RU"/>
          </w:rPr>
          <w:t>«</w:t>
        </w:r>
        <w:proofErr w:type="spellStart"/>
        <w:r w:rsidR="00C300A7" w:rsidRPr="00C300A7">
          <w:rPr>
            <w:rFonts w:ascii="Arial" w:eastAsia="Times New Roman" w:hAnsi="Arial" w:cs="Arial"/>
            <w:color w:val="8100A6"/>
            <w:sz w:val="21"/>
            <w:szCs w:val="21"/>
            <w:u w:val="single"/>
            <w:lang w:eastAsia="ru-RU"/>
          </w:rPr>
          <w:t>Санэпидконтроль</w:t>
        </w:r>
        <w:proofErr w:type="spellEnd"/>
        <w:r w:rsidR="00C300A7" w:rsidRPr="00C300A7">
          <w:rPr>
            <w:rFonts w:ascii="Arial" w:eastAsia="Times New Roman" w:hAnsi="Arial" w:cs="Arial"/>
            <w:color w:val="8100A6"/>
            <w:sz w:val="21"/>
            <w:szCs w:val="21"/>
            <w:u w:val="single"/>
            <w:lang w:eastAsia="ru-RU"/>
          </w:rPr>
          <w:t>. Охрана труда» №5 2016</w:t>
        </w:r>
      </w:hyperlink>
      <w:r w:rsidR="00C300A7"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/ </w:t>
      </w:r>
      <w:hyperlink r:id="rId7" w:history="1">
        <w:r w:rsidR="00C300A7" w:rsidRPr="00C300A7">
          <w:rPr>
            <w:rFonts w:ascii="Arial" w:eastAsia="Times New Roman" w:hAnsi="Arial" w:cs="Arial"/>
            <w:color w:val="8100A6"/>
            <w:sz w:val="21"/>
            <w:szCs w:val="21"/>
            <w:u w:val="single"/>
            <w:lang w:eastAsia="ru-RU"/>
          </w:rPr>
          <w:t>Гигиена и охрана труда</w:t>
        </w:r>
      </w:hyperlink>
    </w:p>
    <w:p w:rsidR="00C300A7" w:rsidRPr="00C300A7" w:rsidRDefault="00C300A7" w:rsidP="00C3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A7">
        <w:rPr>
          <w:rFonts w:ascii="Verdana" w:eastAsia="Times New Roman" w:hAnsi="Verdana" w:cs="Arial"/>
          <w:color w:val="525252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Поделиться…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8 июня 2016 г. </w:t>
      </w:r>
      <w:proofErr w:type="spellStart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Росстандартом</w:t>
      </w:r>
      <w:proofErr w:type="spellEnd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принят ГОСТ 12.0.004-2015 «Система стандартов безопасности труда (ССБТ). Организация обучения безопасности труда. Общие положения» (далее — Стандарт; взамен ГОСТ 12.0.004-90). Начало действия — 01.03.2017. Рассмотрим его основные положения.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 основу стандарта взяты основные положения ГОСТ 12.0.004-90 и Постановления Минтруда России и Минобразования России от 13.01.2003 № 1/29 (далее – Постановление № 1/29).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Стандарт устанавливает основные виды и формы обучения и проверки знаний по безопасности труда занятых трудом лиц, распространяется на все юридические и физические лица, связанные с трудовой деятельностью, а также с обучением подрастающего поколения.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НОВЫЕ ТЕРМИНЫ, ВВЕДЕННЫЕ СТАНДАРТОМ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Стандарте впервые применены несколько новых терминов в области обучения, в частности «инструктор по охране труда». Это лицо, как правило, из числа руководителей или специалистов, прошедшее обучение по охране труда (далее — ОТ), включающее изучение приемов и методов инструктирования, обучения и проверки знаний, и допущенное в установленном работодателем порядке к обучению работающих ОТ непосредственно у работодателя, включая инструктажи, стажировку, обучение по отдельным курсам и (или) вопросам, а также проверку знаний.</w:t>
      </w:r>
    </w:p>
    <w:p w:rsidR="00C300A7" w:rsidRPr="00C300A7" w:rsidRDefault="00C300A7" w:rsidP="00C300A7">
      <w:pPr>
        <w:shd w:val="clear" w:color="auto" w:fill="E2EDEF"/>
        <w:spacing w:before="120" w:after="120" w:line="240" w:lineRule="auto"/>
        <w:outlineLvl w:val="2"/>
        <w:rPr>
          <w:rFonts w:ascii="Arial" w:eastAsia="Times New Roman" w:hAnsi="Arial" w:cs="Arial"/>
          <w:caps/>
          <w:color w:val="000000"/>
          <w:spacing w:val="24"/>
          <w:sz w:val="27"/>
          <w:szCs w:val="27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27"/>
          <w:szCs w:val="27"/>
          <w:lang w:eastAsia="ru-RU"/>
        </w:rPr>
        <w:t>УЗНАТЬ БОЛЬШЕ:</w:t>
      </w:r>
    </w:p>
    <w:p w:rsidR="00C300A7" w:rsidRPr="00C300A7" w:rsidRDefault="00D17280" w:rsidP="00C300A7">
      <w:pPr>
        <w:numPr>
          <w:ilvl w:val="0"/>
          <w:numId w:val="1"/>
        </w:numPr>
        <w:shd w:val="clear" w:color="auto" w:fill="E2EDE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hyperlink r:id="rId8" w:history="1">
        <w:r w:rsidR="00C300A7" w:rsidRPr="00C300A7">
          <w:rPr>
            <w:rFonts w:ascii="Arial" w:eastAsia="Times New Roman" w:hAnsi="Arial" w:cs="Arial"/>
            <w:color w:val="265BAC"/>
            <w:sz w:val="21"/>
            <w:szCs w:val="21"/>
            <w:u w:val="single"/>
            <w:lang w:eastAsia="ru-RU"/>
          </w:rPr>
          <w:t>Алгоритм расследования несчастных случаев на производстве</w:t>
        </w:r>
      </w:hyperlink>
    </w:p>
    <w:p w:rsidR="00C300A7" w:rsidRPr="00C300A7" w:rsidRDefault="00D17280" w:rsidP="00C300A7">
      <w:pPr>
        <w:numPr>
          <w:ilvl w:val="0"/>
          <w:numId w:val="2"/>
        </w:numPr>
        <w:shd w:val="clear" w:color="auto" w:fill="E2EDE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hyperlink r:id="rId9" w:history="1">
        <w:r w:rsidR="00C300A7" w:rsidRPr="00C300A7">
          <w:rPr>
            <w:rFonts w:ascii="Arial" w:eastAsia="Times New Roman" w:hAnsi="Arial" w:cs="Arial"/>
            <w:color w:val="265BAC"/>
            <w:sz w:val="21"/>
            <w:szCs w:val="21"/>
            <w:u w:val="single"/>
            <w:lang w:eastAsia="ru-RU"/>
          </w:rPr>
          <w:t>Борьба с шумом на рабочем месте: что говорит новый стандарт?</w:t>
        </w:r>
      </w:hyperlink>
    </w:p>
    <w:p w:rsidR="00C300A7" w:rsidRPr="00C300A7" w:rsidRDefault="00D17280" w:rsidP="00C300A7">
      <w:pPr>
        <w:numPr>
          <w:ilvl w:val="0"/>
          <w:numId w:val="3"/>
        </w:numPr>
        <w:shd w:val="clear" w:color="auto" w:fill="E2EDE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hyperlink r:id="rId10" w:history="1">
        <w:r w:rsidR="00C300A7" w:rsidRPr="00C300A7">
          <w:rPr>
            <w:rFonts w:ascii="Arial" w:eastAsia="Times New Roman" w:hAnsi="Arial" w:cs="Arial"/>
            <w:color w:val="265BAC"/>
            <w:sz w:val="21"/>
            <w:szCs w:val="21"/>
            <w:u w:val="single"/>
            <w:lang w:eastAsia="ru-RU"/>
          </w:rPr>
          <w:t>Специальная оценка условий труда: вредность станет редкостью?</w:t>
        </w:r>
      </w:hyperlink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Организатор обучения — организация или индивидуальный предприниматель, организующая и проводящая обучение, включая проверку знаний, своих работников как работодатель; иных работающих, включая персонал подрядчиков, как организатор производства, на котором они работают.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Повышение квалификации — вид обучения, устанавливаемый национальным законодательством в рамках дополнительного профессионального образования, не изменяющий уровень образования, направленный на получение новой компетенции, необходимой для профессиональной деятельности в рамках имеющейся квалификации.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spellStart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Самозанятое</w:t>
      </w:r>
      <w:proofErr w:type="spellEnd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лицо — человек, самостоятельно занятый трудом по оказанию услуг в рамках договоров гражданско-правового характера, в том числе в форме индивидуального пред</w:t>
      </w:r>
      <w:bookmarkStart w:id="0" w:name="_GoBack"/>
      <w:bookmarkEnd w:id="0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принимательства.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ВИДЫ И ФОРМЫ ОБУЧЕНИЯ БЕЗОПАСНОСТИ ТРУДА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Стандарт определяет основные виды обучения безопасности труда:</w:t>
      </w:r>
    </w:p>
    <w:p w:rsidR="00C300A7" w:rsidRPr="00C300A7" w:rsidRDefault="00C300A7" w:rsidP="00C30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общее обучение знаниям по организации обеспечения безопасных и безвредных условий труда, защите от опасностей и рисков, профилактике связанных с работой травм и заболеваний, методам первой помощи и социальной защиты пострадавших;</w:t>
      </w:r>
    </w:p>
    <w:p w:rsidR="00C300A7" w:rsidRPr="00C300A7" w:rsidRDefault="00C300A7" w:rsidP="00C30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обучение приемам безопасного поведения;</w:t>
      </w:r>
    </w:p>
    <w:p w:rsidR="00C300A7" w:rsidRPr="00C300A7" w:rsidRDefault="00C300A7" w:rsidP="00C30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обучение безопасным приемам выполнения работ и рабочих операций;</w:t>
      </w:r>
    </w:p>
    <w:p w:rsidR="00C300A7" w:rsidRPr="00C300A7" w:rsidRDefault="00C300A7" w:rsidP="00C30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обучение приемам оказания первой помощи пострадавшим;</w:t>
      </w:r>
    </w:p>
    <w:p w:rsidR="00C300A7" w:rsidRPr="00C300A7" w:rsidRDefault="00C300A7" w:rsidP="00C30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обучение методам руководства безопасным выполнением работ;</w:t>
      </w:r>
    </w:p>
    <w:p w:rsidR="00C300A7" w:rsidRPr="00C300A7" w:rsidRDefault="00C300A7" w:rsidP="00C30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обучение методам проведения эффективного инструктажа и обучения.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Документом определены основные формы обучения безопасности труда: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традиционное аудиторное обучение (лекции, семинары, практические занятия, тренинги, лабораторные занятия);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«аудиторное» обучение за компьютерным обучающим комплексом;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дистанционное обучение;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получение навыков и выработка устойчивых приемов правильного безопасного выполнения трудовых операций на тренажерах и (или) на учебных местах;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получение навыков и выработка устойчивых приемов оказания первой помощи пострадавшим на тренажерах и (или) манекенах;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инструктаж;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стажировка;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проверка (и самопроверка) полученных и остаточных знаний, в том числе тестирование при помощи компьютерных средств;</w:t>
      </w:r>
    </w:p>
    <w:p w:rsidR="00C300A7" w:rsidRPr="00C300A7" w:rsidRDefault="00C300A7" w:rsidP="00C30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проверка (и самопроверка) полученных и остаточных умений и навыков, в том числе в деловых играх и (или) при помощи тренажеров и манекенов.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ГРУППЫ ЛИЦ, КОТОРЫЕ ПРОХОДЯТ ОБУЧЕНИЕ БЕЗОПАСНОСТИ ТРУДА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Определены основные группы лиц, которые проходят обучение безопасности труда:</w:t>
      </w:r>
    </w:p>
    <w:p w:rsidR="00C300A7" w:rsidRPr="00C300A7" w:rsidRDefault="00C300A7" w:rsidP="00C30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руководители всех уровней и рангов, занятые управлением, в том числе безопасностью и (или) ОТ;</w:t>
      </w:r>
    </w:p>
    <w:p w:rsidR="00C300A7" w:rsidRPr="00C300A7" w:rsidRDefault="00C300A7" w:rsidP="00C30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специалисты, помогающие руководителям всех уровней и рангов, занятым управлением, в том числе безопасностью и (или) ОТ;</w:t>
      </w:r>
    </w:p>
    <w:p w:rsidR="00C300A7" w:rsidRPr="00C300A7" w:rsidRDefault="00C300A7" w:rsidP="00C30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лица, привлекаемые к управлению </w:t>
      </w:r>
      <w:proofErr w:type="gramStart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ОТ</w:t>
      </w:r>
      <w:proofErr w:type="gramEnd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proofErr w:type="gramStart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</w:t>
      </w:r>
      <w:proofErr w:type="gramEnd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общественных началах в различного рода комиссиях, комитетах, а также представители работников;</w:t>
      </w:r>
    </w:p>
    <w:p w:rsidR="00C300A7" w:rsidRPr="00C300A7" w:rsidRDefault="00C300A7" w:rsidP="00C30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spellStart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самозанятые</w:t>
      </w:r>
      <w:proofErr w:type="spellEnd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лица, организующие безопасное выполнение работ и безопасность своего труда самостоятельно;</w:t>
      </w:r>
    </w:p>
    <w:p w:rsidR="00C300A7" w:rsidRPr="00C300A7" w:rsidRDefault="00C300A7" w:rsidP="00C30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специалисты по ОТ, профессионально занятые управлением ОТ и (или) безопасностью труда;</w:t>
      </w:r>
    </w:p>
    <w:p w:rsidR="00C300A7" w:rsidRPr="00C300A7" w:rsidRDefault="00C300A7" w:rsidP="00C30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лица, не участвующие в управлении и занятые простым процессом труда, безопасным выполнением своей трудовой функции.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Рассмотрены вопросы обучения подрастающего поколения безопасности труда, поведения и учебы в ходе учебно-воспитательного процесса и учебных занятий в общеобразовательных школах, дошкольных учреждениях, высших и средних профессиональных учебных заведениях.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Для работающих, связанных с работами, к которым предъявляются повышенные требования безопасности труда, проводят специальное обучение безопасности труда с учетом этих требований. Обучение завершается отдельной проверкой полученных знаний по безопасности труда и безопасности выполнения работ.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Работодателям — индивидуальным предпринимателям, которые лично выполняют обязанности специалистов по ОТ, следует пройти профессиональную подготовку по ОТ, дающую право профессиональной деятельности в сфере ОТ и безопасности производства.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К сведению</w:t>
      </w:r>
    </w:p>
    <w:p w:rsidR="00C300A7" w:rsidRPr="00C300A7" w:rsidRDefault="00C300A7" w:rsidP="00C300A7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Физические лица, в том числе индивидуальные предприниматели, оказывающие услуги по ОТ, должны иметь соответствующее базовое профессиональное образование и квалификацию в сфере ОТ, или безопасности производства, или </w:t>
      </w:r>
      <w:proofErr w:type="spellStart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техносферной</w:t>
      </w:r>
      <w:proofErr w:type="spellEnd"/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безопасности, либо высшее профессиональное образование в сочетании с профессиональной переподготовкой по ОТ или безопасности технологических процессов и производств, дающих право профессиональной деятельности в сфере ОТ и безопасности производств.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lastRenderedPageBreak/>
        <w:t>ОБУЧЕНИЕ БЕЗОПАСНОСТИ ТРУДА В ОБУЧАЮЩИХ ОРГАНИЗАЦИЯХ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Стандартом определены требования к преподавательскому составу обучающих организаций. В частности, он должен иметь квалификацию не ниже, чем это требуется национальным законодательством от специалистов по охране труда, а также опыт преподавания (обучения, инструктирования) по охране труда или опыт практической работы в сфере ОТ не менее трех лет.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Виды инструктажей:</w:t>
      </w:r>
    </w:p>
    <w:p w:rsidR="00C300A7" w:rsidRPr="00C300A7" w:rsidRDefault="00C300A7" w:rsidP="00C300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Вводный инструктаж.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 необходимости по решению руководителя предприятия вводный инструктаж проводят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Содержание программ вводного инструктажа для различных категорий работающих может быть различным.</w:t>
      </w:r>
    </w:p>
    <w:p w:rsidR="00C300A7" w:rsidRPr="00C300A7" w:rsidRDefault="00C300A7" w:rsidP="00C300A7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Обратите внимание!</w:t>
      </w:r>
    </w:p>
    <w:p w:rsidR="00C300A7" w:rsidRPr="00C300A7" w:rsidRDefault="00C300A7" w:rsidP="00C300A7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Первичный инструктаж на рабочем месте и повторный теперь определяются как первичный и повторный инструктажи на рабочем месте.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Первичный инструктаж на рабочем месте.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Уточнено, что первичный инструктаж на рабочем месте проходят лица, принятые для выполнения краткосрочных, сезонных и иных временных работ, в свободное от основной работы время (совместители), а также на дому (надомники) с использованием материалов и инструментов (механизмов), выделяемых работодателем или приобретаемых за свой счет.</w:t>
      </w:r>
    </w:p>
    <w:p w:rsidR="00C300A7" w:rsidRPr="00C300A7" w:rsidRDefault="00C300A7" w:rsidP="00C30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Повторный инструктаж на рабочем месте.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Исключена возможность более продолжительного срока (до одного года) проведения данного вида инструктажа.</w:t>
      </w:r>
    </w:p>
    <w:p w:rsidR="00C300A7" w:rsidRPr="00C300A7" w:rsidRDefault="00C300A7" w:rsidP="00C300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Внеплановый инструктаж.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Существенных изменений не внесено.</w:t>
      </w:r>
    </w:p>
    <w:p w:rsidR="00C300A7" w:rsidRPr="00C300A7" w:rsidRDefault="00C300A7" w:rsidP="00C30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Целевой инструктаж.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Уточнено, что целевой инструктаж проводится при проведении массовых мероприятий на подконтрольной организатору обучения территории и (или) с выездом (выходом) за ее пределы.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Появилось требование вести новый журнал регистрации целевого инструктажа, приведена его форма.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Важно</w:t>
      </w:r>
    </w:p>
    <w:p w:rsidR="00C300A7" w:rsidRPr="00C300A7" w:rsidRDefault="00C300A7" w:rsidP="00C300A7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Все лица, проводящие любые виды инструктажей, должны пройти обучение и проверку знаний требований безопасности и ОТ как инструкторы по ОТ.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Стажировка.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Этот вид обучения описан подробнее, чем в предыдущем ГОСТе. Выделим основное: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1. Проводящий стажировку инструктор или опытный рабочий должны пройти обучение как инструктор по ОТ.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2. Срок стажировки: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– для работников рабочих профессий — от 3 до 19 рабочих смен;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– для не имеющих опыта работы и соответствующей квалификации — от одного месяца до шести месяцев.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3. Срок стажировки для руководителей и специалистов — от двух недель до одного месяца.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ПРОВЕРКА ЗНАНИЙ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Более подробно описана процедура проведения проверки знаний, чем в предыдущем ГОСТе, с незначительными отличиями от Постановления № 1/29.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Значительные отличия: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1. Состав комиссии (постоянно действующей комиссии) — не менее пяти человек, присутствие любых трех из которых на проверке знаний является обязательным (п. 10.7).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Обратите внимание!</w:t>
      </w:r>
    </w:p>
    <w:p w:rsidR="00C300A7" w:rsidRPr="00C300A7" w:rsidRDefault="00C300A7" w:rsidP="00C300A7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Здесь есть противоречие со следующим пунктом, в котором определено, что присутствие председателя обязательно (п. 10.8).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2. Для проведения независимой проверки знаний на таких же условиях создается комиссия обучающей организации.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3. Все члены комиссии должны пройти обучение по ОТ в обучающих организациях и (или) проверку знаний требований ОТ в вышестоящих комиссиях как инструкторы по ОТ.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4. Для проведения независимой проверки знаний организатор обучения может привлечь к проверке знаний сторонних специалистов и (или) обучающие организации, имеющие право осуществлять обучение по ОТ и проверку знаний требований ОТ.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ОБУЧЕНИЕ БЕЗОПАСНЫМ МЕТОДАМ И ПРИЕМАМ ВЫПОЛНЕНИЯ РАБОТ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Определено, что обучение проводится под руководством инструктора производственного обучения, прошедшего соответствующее обучение по ОТ как инструктор по ОТ и имеющего большой практический опыт.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К сведению</w:t>
      </w:r>
    </w:p>
    <w:p w:rsidR="00C300A7" w:rsidRPr="00C300A7" w:rsidRDefault="00C300A7" w:rsidP="00C300A7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у организатора обучения нет необходимой учебно-материальной базы, допускается проводить обучение на действующих рабочих местах.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Для работников рабочих профессий и младшего обслуживающего персонала при недостаточности обучения в виде инструктирования для безопасного выполнения поручаемых им работ проводится обучение безопасным методам и приемам выполнения работ.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ОБУЧЕНИЕ ПРИЕМАМ ОКАЗАНИЯ ПЕРВОЙ ПОМОЩИ ПОСТРАДАВШИМ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каждой смене работающих в опасных и (или) вредных условиях труда, а также в обособленных бригадах, работающих вдали от пунктов медицинской помощи, должно быть не менее одного такого обученного лица.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Приведена рекомендованная примерная программа обучения приемам оказания первой помощи пострадавшим.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ОБУЧЕНИЕ В ФОРМЕ ОТДЕЛЬНОГО КУРСА С ИТОГОВОЙ ПРОВЕРКОЙ ЗНАНИЙ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Этот вид обучения предназначен для лиц, участвующих в управлении ОТ. Обучение проводится в форме повышения квалификации в учреждениях профессионального образования.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Приведена рекомендованная универсальная программа базового курса обучения «Основы управления условиями и охраной труда».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Работники рабочих профессий, условия труда которых или характер выполняемых работ требует специального обучения по ОТ и проверки знаний в виде отдельного курса, проходят такое обучение по мере необходимости по решению их работодателя.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ОРГАНИЗАЦИЯ ПРОЦЕССА ОБУЧЕНИЯ БЕЗОПАСНОСТИ ТРУДА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Уточнены виды обучения:</w:t>
      </w:r>
    </w:p>
    <w:p w:rsidR="00C300A7" w:rsidRPr="00C300A7" w:rsidRDefault="00C300A7" w:rsidP="00C3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без отрыва от работы;</w:t>
      </w:r>
    </w:p>
    <w:p w:rsidR="00C300A7" w:rsidRPr="00C300A7" w:rsidRDefault="00C300A7" w:rsidP="00C3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 частичным отрывом от работы (не более трех дней в неделю не более чем по четыре часа в день);</w:t>
      </w:r>
    </w:p>
    <w:p w:rsidR="00C300A7" w:rsidRPr="00C300A7" w:rsidRDefault="00C300A7" w:rsidP="00C30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 полным отрывом от работы.</w:t>
      </w:r>
    </w:p>
    <w:p w:rsidR="00C300A7" w:rsidRPr="00C300A7" w:rsidRDefault="00C300A7" w:rsidP="00C300A7">
      <w:pPr>
        <w:shd w:val="clear" w:color="auto" w:fill="FFFFFF"/>
        <w:spacing w:before="456" w:after="120" w:line="240" w:lineRule="auto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</w:pPr>
      <w:r w:rsidRPr="00C300A7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ru-RU"/>
        </w:rPr>
        <w:t>ОФОРМЛЕНИЕ НЕОБХОДИМОЙ ДОКУМЕНТАЦИИ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Формы и содержание протокола заседания комиссии по проверке знаний по безопасности труда, личной карточки прохождения обучения, журналов вводного инструктажа и инструктажа на рабочем месте принципиально не изменились.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Появилось требование к форме удостоверения о проверке знаний требований ОТ, которой не было в предыдущем ГОСТе.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Принципиальной разницы между формой и содержанием приведенного удостоверения и удостоверения, определенного Постановлением № 1/29, нет.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Удостоверение теперь должно содержать нумерацию, состоящую из серии (три группы знаков) и номера (три группы знаков):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первая группа — двухбуквенное краткое наименование страны по ГОСТ 7.67-2003 латинскими буквами;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вторая группа — один символ: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0 — для организаторов обучения;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1 — для обучающих организаций;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третья группа — ИНН организации, выдавшей удостоверение, в национальной системе идентификации.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Номер удостоверения состоит из: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первая группа — две последние цифры года выдачи удостоверения;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вторая группа — номер протокола проверки знаний требований ОТ;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третья группа — номер проверяемого в протоколе проверки знаний требований ОТ.</w:t>
      </w:r>
    </w:p>
    <w:p w:rsidR="00C300A7" w:rsidRPr="00C300A7" w:rsidRDefault="00C300A7" w:rsidP="00C300A7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Приведены рекомендованные программы обучения безопасности труда.</w:t>
      </w:r>
    </w:p>
    <w:p w:rsidR="00C300A7" w:rsidRPr="00C300A7" w:rsidRDefault="00C300A7" w:rsidP="00C300A7">
      <w:pPr>
        <w:shd w:val="clear" w:color="auto" w:fill="FFFFFF"/>
        <w:spacing w:before="300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С. А. Таланов,</w:t>
      </w:r>
      <w:r w:rsidRPr="00C300A7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ведущий специалист-методист консалтинговой группы "ТЕРМИКА"</w:t>
      </w:r>
    </w:p>
    <w:p w:rsidR="00293B9D" w:rsidRDefault="00293B9D"/>
    <w:sectPr w:rsidR="00293B9D" w:rsidSect="00C300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93C"/>
    <w:multiLevelType w:val="multilevel"/>
    <w:tmpl w:val="F90A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902A8"/>
    <w:multiLevelType w:val="multilevel"/>
    <w:tmpl w:val="26F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009B"/>
    <w:multiLevelType w:val="multilevel"/>
    <w:tmpl w:val="E19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174F8"/>
    <w:multiLevelType w:val="multilevel"/>
    <w:tmpl w:val="372A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35488"/>
    <w:multiLevelType w:val="multilevel"/>
    <w:tmpl w:val="4D5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0FBE"/>
    <w:multiLevelType w:val="multilevel"/>
    <w:tmpl w:val="3B8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08CF"/>
    <w:multiLevelType w:val="multilevel"/>
    <w:tmpl w:val="1E7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C3A5F"/>
    <w:multiLevelType w:val="multilevel"/>
    <w:tmpl w:val="27C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0091"/>
    <w:multiLevelType w:val="multilevel"/>
    <w:tmpl w:val="D2C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16886"/>
    <w:multiLevelType w:val="multilevel"/>
    <w:tmpl w:val="51B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D121E"/>
    <w:multiLevelType w:val="multilevel"/>
    <w:tmpl w:val="5C5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82879"/>
    <w:multiLevelType w:val="multilevel"/>
    <w:tmpl w:val="B90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B040B"/>
    <w:multiLevelType w:val="multilevel"/>
    <w:tmpl w:val="7C7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FC"/>
    <w:rsid w:val="00293B9D"/>
    <w:rsid w:val="009125A2"/>
    <w:rsid w:val="00C300A7"/>
    <w:rsid w:val="00CD70FC"/>
    <w:rsid w:val="00D1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61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z.ru/sec/4_2016/rassled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iz.ru/sec/rubric/10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iz.ru/sec/5_201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fiz.ru/sec/2_2015/S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z.ru/sec/2_2016/proizvodstvennyj_sh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8853-C99D-4C25-9654-B891550E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Тихомирова</dc:creator>
  <cp:lastModifiedBy>goryacheva_ia</cp:lastModifiedBy>
  <cp:revision>2</cp:revision>
  <cp:lastPrinted>2017-03-20T08:33:00Z</cp:lastPrinted>
  <dcterms:created xsi:type="dcterms:W3CDTF">2017-03-20T08:33:00Z</dcterms:created>
  <dcterms:modified xsi:type="dcterms:W3CDTF">2017-03-20T08:33:00Z</dcterms:modified>
</cp:coreProperties>
</file>